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40" w:lineRule="exact"/>
        <w:rPr>
          <w:sz w:val="24"/>
          <w:szCs w:val="24"/>
          <w:color w:val="auto"/>
        </w:rPr>
      </w:pPr>
    </w:p>
    <w:p>
      <w:pPr>
        <w:jc w:val="center"/>
        <w:ind w:right="-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color w:val="auto"/>
        </w:rPr>
        <w:t>Zadávací list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6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Smluvní strany uzavírají dohodu za následujících podmínek:</w:t>
      </w:r>
    </w:p>
    <w:p>
      <w:pPr>
        <w:sectPr>
          <w:pgSz w:w="11900" w:h="16840" w:orient="portrait"/>
          <w:cols w:equalWidth="0" w:num="1">
            <w:col w:w="9080"/>
          </w:cols>
          <w:pgMar w:left="1400" w:top="1440" w:right="1425" w:bottom="144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Zadavatel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7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Česká pirátská strana</w:t>
      </w:r>
    </w:p>
    <w:p>
      <w:pPr>
        <w:spacing w:after="0" w:line="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zastupuje: Štěpán Štrébl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1500" w:space="720"/>
            <w:col w:w="68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2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Dodavatel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jméno: Martina Kavanová</w:t>
      </w:r>
    </w:p>
    <w:p>
      <w:pPr>
        <w:spacing w:after="0" w:line="2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narozena: 1996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bydliště: Klausova 9, Praha 5, 15500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bankovní spojení: 1423277022/3030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1500" w:space="720"/>
            <w:col w:w="68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Zadané úkoly</w:t>
      </w:r>
      <w:r>
        <w:rPr>
          <w:rFonts w:ascii="Arial" w:cs="Arial" w:eastAsia="Arial" w:hAnsi="Arial"/>
          <w:sz w:val="21"/>
          <w:szCs w:val="21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Natáčení zahraničních cest Zdeňka Hřiba</w:t>
      </w:r>
    </w:p>
    <w:p>
      <w:pPr>
        <w:spacing w:after="0" w:line="205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1500" w:space="720"/>
            <w:col w:w="68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Časová náročnost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Devět dní (odhad)</w:t>
      </w:r>
    </w:p>
    <w:p>
      <w:pPr>
        <w:spacing w:after="0" w:line="207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1980" w:space="240"/>
            <w:col w:w="68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b w:val="1"/>
          <w:bCs w:val="1"/>
          <w:color w:val="auto"/>
        </w:rPr>
        <w:t>Smluvní typ</w:t>
      </w:r>
      <w:r>
        <w:rPr>
          <w:rFonts w:ascii="Arial" w:cs="Arial" w:eastAsia="Arial" w:hAnsi="Arial"/>
          <w:sz w:val="22"/>
          <w:szCs w:val="22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Dohoda o provedení práce</w:t>
      </w:r>
    </w:p>
    <w:p>
      <w:pPr>
        <w:spacing w:after="0" w:line="209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1500" w:space="720"/>
            <w:col w:w="68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Místo plnění</w:t>
      </w:r>
      <w:r>
        <w:rPr>
          <w:rFonts w:ascii="Arial" w:cs="Arial" w:eastAsia="Arial" w:hAnsi="Arial"/>
          <w:sz w:val="21"/>
          <w:szCs w:val="21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Česká republika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1500" w:space="720"/>
            <w:col w:w="68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Odměna</w:t>
      </w:r>
      <w:r>
        <w:rPr>
          <w:rFonts w:ascii="Arial" w:cs="Arial" w:eastAsia="Arial" w:hAnsi="Arial"/>
          <w:sz w:val="21"/>
          <w:szCs w:val="21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Odměna: 100 Kč/h; max. 300 hodin ročně</w:t>
      </w:r>
    </w:p>
    <w:p>
      <w:pPr>
        <w:spacing w:after="0" w:line="3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Odměna se vyplatí jednorázově po splnění úkolu. Zahrnuje i případný</w:t>
      </w:r>
    </w:p>
    <w:p>
      <w:pPr>
        <w:spacing w:after="0"/>
        <w:tabs>
          <w:tab w:leader="none" w:pos="900" w:val="left"/>
          <w:tab w:leader="none" w:pos="1700" w:val="left"/>
          <w:tab w:leader="none" w:pos="2040" w:val="left"/>
          <w:tab w:leader="none" w:pos="3020" w:val="left"/>
          <w:tab w:leader="none" w:pos="3460" w:val="left"/>
          <w:tab w:leader="none" w:pos="4400" w:val="left"/>
          <w:tab w:leader="none" w:pos="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daňový</w:t>
        <w:tab/>
        <w:t>odvod</w:t>
        <w:tab/>
        <w:t>a</w:t>
        <w:tab/>
        <w:t>náklady</w:t>
        <w:tab/>
        <w:t>na</w:t>
        <w:tab/>
        <w:t>veřejné</w:t>
        <w:tab/>
        <w:t>pojištění.</w:t>
        <w:tab/>
        <w:t>Zaměstnanec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(dodavatel) a zaměstnavatel (zadavatel) se podle  §  155 Zákoníku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práce dohodli, že zaměstnanec má nárok na úhradu podle § 156 odst.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1a (jízdních výdajů) a 1c (výdajů za ubytování) tohoto zákona.</w:t>
      </w:r>
    </w:p>
    <w:p>
      <w:pPr>
        <w:spacing w:after="0" w:line="198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1500" w:space="720"/>
            <w:col w:w="68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b w:val="1"/>
          <w:bCs w:val="1"/>
          <w:color w:val="auto"/>
        </w:rPr>
        <w:t>Termín provedení</w:t>
      </w:r>
      <w:r>
        <w:rPr>
          <w:rFonts w:ascii="Arial" w:cs="Arial" w:eastAsia="Arial" w:hAnsi="Arial"/>
          <w:sz w:val="21"/>
          <w:szCs w:val="21"/>
          <w:color w:val="auto"/>
        </w:rPr>
        <w:t>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Od 24-07-2018 do 31-10-2018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1900" w:space="380"/>
            <w:col w:w="680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jc w:val="both"/>
        <w:ind w:left="20"/>
        <w:spacing w:after="0" w:line="254" w:lineRule="auto"/>
        <w:rPr>
          <w:rFonts w:ascii="Arial" w:cs="Arial" w:eastAsia="Arial" w:hAnsi="Arial"/>
          <w:sz w:val="22"/>
          <w:szCs w:val="22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Vztah mezi smluvními stranami se dále řídí podmínkami zadavatele pro placené úkoly zveřejněnými na &lt;</w:t>
      </w:r>
      <w:hyperlink r:id="rId8">
        <w:r>
          <w:rPr>
            <w:rFonts w:ascii="Arial" w:cs="Arial" w:eastAsia="Arial" w:hAnsi="Arial"/>
            <w:sz w:val="22"/>
            <w:szCs w:val="22"/>
            <w:u w:val="single" w:color="auto"/>
            <w:color w:val="000080"/>
          </w:rPr>
          <w:t>https://www.pirati.cz/rules/ppu</w:t>
        </w:r>
      </w:hyperlink>
      <w:r>
        <w:rPr>
          <w:rFonts w:ascii="Arial" w:cs="Arial" w:eastAsia="Arial" w:hAnsi="Arial"/>
          <w:sz w:val="22"/>
          <w:szCs w:val="22"/>
          <w:color w:val="auto"/>
        </w:rPr>
        <w:t>&gt;, s nimiž se smluvní strany seznámily a zavazují se je dodržovat. Na důkaz seznámení se s podmínkami a uzavření smlouvy připojují smluvní strany své podpisy:</w:t>
      </w:r>
    </w:p>
    <w:p>
      <w:pPr>
        <w:spacing w:after="0" w:line="233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V Praze dne 23. 7. 2018</w:t>
      </w:r>
    </w:p>
    <w:p>
      <w:pPr>
        <w:sectPr>
          <w:pgSz w:w="11900" w:h="16840" w:orient="portrait"/>
          <w:cols w:equalWidth="0" w:num="1">
            <w:col w:w="908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282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Za zadavatele: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Za dodavatele: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5100" w:space="720"/>
            <w:col w:w="32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74" w:lineRule="exact"/>
        <w:rPr>
          <w:sz w:val="24"/>
          <w:szCs w:val="24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1"/>
          <w:szCs w:val="21"/>
          <w:color w:val="auto"/>
        </w:rPr>
        <w:t>Štěpán Štrébl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Martina Kavanová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88900</wp:posOffset>
            </wp:positionV>
            <wp:extent cx="968375" cy="5397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ectPr>
          <w:pgSz w:w="11900" w:h="16840" w:orient="portrait"/>
          <w:cols w:equalWidth="0" w:num="2">
            <w:col w:w="5100" w:space="720"/>
            <w:col w:w="3260"/>
          </w:cols>
          <w:pgMar w:left="1400" w:top="1440" w:right="1425" w:bottom="1440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0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58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….................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2"/>
          <w:szCs w:val="22"/>
          <w:color w:val="auto"/>
        </w:rPr>
        <w:t>….................</w:t>
      </w:r>
    </w:p>
    <w:sectPr>
      <w:pgSz w:w="11900" w:h="16840" w:orient="portrait"/>
      <w:cols w:equalWidth="0" w:num="1">
        <w:col w:w="9080"/>
      </w:cols>
      <w:pgMar w:left="1400" w:top="1440" w:right="1425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8" Type="http://schemas.openxmlformats.org/officeDocument/2006/relationships/hyperlink" Target="https://www.pirati.cz/rules/ppu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2018-08-05T16:51:27Z</dcterms:created>
  <dcterms:modified xsi:type="dcterms:W3CDTF">2018-08-05T16:51:27Z</dcterms:modified>
</cp:coreProperties>
</file>